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D4" w:rsidRPr="001A15D4" w:rsidRDefault="001A15D4" w:rsidP="001A15D4">
      <w:pPr>
        <w:spacing w:after="0" w:line="240" w:lineRule="auto"/>
      </w:pPr>
      <w:r w:rsidRPr="001A15D4">
        <w:t>Основные отличия от приборов предыдущей версии перечислены в таблице.</w:t>
      </w:r>
    </w:p>
    <w:tbl>
      <w:tblPr>
        <w:tblW w:w="5818" w:type="pct"/>
        <w:jc w:val="center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4592"/>
        <w:gridCol w:w="4592"/>
      </w:tblGrid>
      <w:tr w:rsidR="001A15D4" w:rsidRPr="001A15D4" w:rsidTr="001A15D4">
        <w:trPr>
          <w:jc w:val="center"/>
        </w:trPr>
        <w:tc>
          <w:tcPr>
            <w:tcW w:w="962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Параметр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Было</w:t>
            </w:r>
          </w:p>
        </w:tc>
        <w:tc>
          <w:tcPr>
            <w:tcW w:w="1950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Стало</w:t>
            </w:r>
          </w:p>
        </w:tc>
      </w:tr>
      <w:tr w:rsidR="001A15D4" w:rsidRPr="001A15D4" w:rsidTr="001A15D4">
        <w:trPr>
          <w:jc w:val="center"/>
        </w:trPr>
        <w:tc>
          <w:tcPr>
            <w:tcW w:w="962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Корпус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6230" cy="2856230"/>
                  <wp:effectExtent l="0" t="0" r="0" b="0"/>
                  <wp:docPr id="2" name="Рисунок 2" descr="granit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nit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285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размеры: 285x210x95 мм</w:t>
            </w:r>
          </w:p>
        </w:tc>
        <w:tc>
          <w:tcPr>
            <w:tcW w:w="1950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6230" cy="2856230"/>
                  <wp:effectExtent l="0" t="0" r="0" b="0"/>
                  <wp:docPr id="3" name="Рисунок 3" descr="granit5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nit5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285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размеры: 250x210x80 мм</w:t>
            </w:r>
          </w:p>
        </w:tc>
      </w:tr>
      <w:tr w:rsidR="001A15D4" w:rsidRPr="001A15D4" w:rsidTr="001A15D4">
        <w:trPr>
          <w:jc w:val="center"/>
        </w:trPr>
        <w:tc>
          <w:tcPr>
            <w:tcW w:w="962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15D4">
              <w:rPr>
                <w:sz w:val="20"/>
                <w:szCs w:val="20"/>
              </w:rPr>
              <w:t>Токопотребление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0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Ниже в среднем в 2 раза</w:t>
            </w:r>
          </w:p>
        </w:tc>
      </w:tr>
      <w:tr w:rsidR="001A15D4" w:rsidRPr="001A15D4" w:rsidTr="001A15D4">
        <w:trPr>
          <w:jc w:val="center"/>
        </w:trPr>
        <w:tc>
          <w:tcPr>
            <w:tcW w:w="962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Выход УДП (устройство дистанционного пуска) для удаленного управления оповещением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50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да</w:t>
            </w:r>
          </w:p>
        </w:tc>
      </w:tr>
      <w:tr w:rsidR="001A15D4" w:rsidRPr="001A15D4" w:rsidTr="001A15D4">
        <w:trPr>
          <w:jc w:val="center"/>
        </w:trPr>
        <w:tc>
          <w:tcPr>
            <w:tcW w:w="962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Ручное управление оповещением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нет</w:t>
            </w:r>
          </w:p>
        </w:tc>
        <w:tc>
          <w:tcPr>
            <w:tcW w:w="1950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да,</w:t>
            </w:r>
          </w:p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кнопками «Пуск», «Стоп»</w:t>
            </w:r>
          </w:p>
        </w:tc>
      </w:tr>
      <w:tr w:rsidR="001A15D4" w:rsidRPr="001A15D4" w:rsidTr="001A15D4">
        <w:trPr>
          <w:jc w:val="center"/>
        </w:trPr>
        <w:tc>
          <w:tcPr>
            <w:tcW w:w="962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 xml:space="preserve">Выход </w:t>
            </w:r>
            <w:proofErr w:type="spellStart"/>
            <w:r w:rsidRPr="001A15D4">
              <w:rPr>
                <w:sz w:val="20"/>
                <w:szCs w:val="20"/>
              </w:rPr>
              <w:t>Touch</w:t>
            </w:r>
            <w:proofErr w:type="spellEnd"/>
            <w:r w:rsidRPr="001A15D4">
              <w:rPr>
                <w:sz w:val="20"/>
                <w:szCs w:val="20"/>
              </w:rPr>
              <w:t xml:space="preserve"> </w:t>
            </w:r>
            <w:proofErr w:type="spellStart"/>
            <w:r w:rsidRPr="001A15D4">
              <w:rPr>
                <w:sz w:val="20"/>
                <w:szCs w:val="20"/>
              </w:rPr>
              <w:t>Memory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один,</w:t>
            </w:r>
          </w:p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неконтролируемый</w:t>
            </w:r>
          </w:p>
        </w:tc>
        <w:tc>
          <w:tcPr>
            <w:tcW w:w="1950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два,</w:t>
            </w:r>
          </w:p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один контролируемый</w:t>
            </w:r>
          </w:p>
        </w:tc>
      </w:tr>
      <w:tr w:rsidR="001A15D4" w:rsidRPr="001A15D4" w:rsidTr="001A15D4">
        <w:trPr>
          <w:jc w:val="center"/>
        </w:trPr>
        <w:tc>
          <w:tcPr>
            <w:tcW w:w="962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Стандартные тактики — перемычками</w:t>
            </w:r>
          </w:p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Свободное программирование:</w:t>
            </w:r>
          </w:p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— программой «Конфигуратор “Гранит”» (для «Гранит-3,-5,-8,-12»). Подключение к ПК через USB.</w:t>
            </w:r>
          </w:p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— программатором режимов (для «Гранит-2,-4»)</w:t>
            </w:r>
          </w:p>
        </w:tc>
        <w:tc>
          <w:tcPr>
            <w:tcW w:w="1950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Стандартные тактики — перемычками</w:t>
            </w:r>
          </w:p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Свободное программирование:</w:t>
            </w:r>
          </w:p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— программой «</w:t>
            </w:r>
            <w:proofErr w:type="spellStart"/>
            <w:r w:rsidRPr="001A15D4">
              <w:rPr>
                <w:sz w:val="20"/>
                <w:szCs w:val="20"/>
              </w:rPr>
              <w:t>Ars-prog</w:t>
            </w:r>
            <w:proofErr w:type="spellEnd"/>
            <w:r w:rsidRPr="001A15D4">
              <w:rPr>
                <w:sz w:val="20"/>
                <w:szCs w:val="20"/>
              </w:rPr>
              <w:t>» (для «Гранит-2,-4, -3,-5,-8,-12»). Подключение к ПК через USB.</w:t>
            </w:r>
          </w:p>
        </w:tc>
      </w:tr>
      <w:tr w:rsidR="001A15D4" w:rsidRPr="001A15D4" w:rsidTr="001A15D4">
        <w:trPr>
          <w:jc w:val="center"/>
        </w:trPr>
        <w:tc>
          <w:tcPr>
            <w:tcW w:w="962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Индикация неисправности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один световой индикатор для всех типов неисправностей</w:t>
            </w:r>
          </w:p>
        </w:tc>
        <w:tc>
          <w:tcPr>
            <w:tcW w:w="1950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четыре световых индикатора для индикации неисправностей</w:t>
            </w:r>
          </w:p>
        </w:tc>
      </w:tr>
      <w:tr w:rsidR="001A15D4" w:rsidRPr="001A15D4" w:rsidTr="001A15D4">
        <w:trPr>
          <w:jc w:val="center"/>
        </w:trPr>
        <w:tc>
          <w:tcPr>
            <w:tcW w:w="962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Сброс неисправности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 xml:space="preserve">через </w:t>
            </w:r>
            <w:proofErr w:type="spellStart"/>
            <w:r w:rsidRPr="001A15D4">
              <w:rPr>
                <w:sz w:val="20"/>
                <w:szCs w:val="20"/>
              </w:rPr>
              <w:t>перепостановку</w:t>
            </w:r>
            <w:proofErr w:type="spellEnd"/>
          </w:p>
        </w:tc>
        <w:tc>
          <w:tcPr>
            <w:tcW w:w="1950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кнопкой «Сброс»,</w:t>
            </w:r>
          </w:p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 xml:space="preserve">через </w:t>
            </w:r>
            <w:proofErr w:type="spellStart"/>
            <w:r w:rsidRPr="001A15D4">
              <w:rPr>
                <w:sz w:val="20"/>
                <w:szCs w:val="20"/>
              </w:rPr>
              <w:t>перепостановку</w:t>
            </w:r>
            <w:proofErr w:type="spellEnd"/>
          </w:p>
        </w:tc>
      </w:tr>
      <w:tr w:rsidR="001A15D4" w:rsidRPr="001A15D4" w:rsidTr="001A15D4">
        <w:trPr>
          <w:jc w:val="center"/>
        </w:trPr>
        <w:tc>
          <w:tcPr>
            <w:tcW w:w="962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Подключение внешнего резервного источника питания (РИП)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нет</w:t>
            </w:r>
          </w:p>
        </w:tc>
        <w:tc>
          <w:tcPr>
            <w:tcW w:w="1950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да</w:t>
            </w:r>
          </w:p>
        </w:tc>
      </w:tr>
      <w:tr w:rsidR="001A15D4" w:rsidRPr="001A15D4" w:rsidTr="001A15D4">
        <w:trPr>
          <w:jc w:val="center"/>
        </w:trPr>
        <w:tc>
          <w:tcPr>
            <w:tcW w:w="962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Резервированный источник питания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встроенный,</w:t>
            </w:r>
          </w:p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под АКБ 12</w:t>
            </w:r>
            <w:proofErr w:type="gramStart"/>
            <w:r w:rsidRPr="001A15D4">
              <w:rPr>
                <w:sz w:val="20"/>
                <w:szCs w:val="20"/>
              </w:rPr>
              <w:t xml:space="preserve"> В</w:t>
            </w:r>
            <w:proofErr w:type="gramEnd"/>
            <w:r w:rsidRPr="001A15D4">
              <w:rPr>
                <w:sz w:val="20"/>
                <w:szCs w:val="20"/>
              </w:rPr>
              <w:t xml:space="preserve">, 7 </w:t>
            </w:r>
            <w:proofErr w:type="spellStart"/>
            <w:r w:rsidRPr="001A15D4">
              <w:rPr>
                <w:sz w:val="20"/>
                <w:szCs w:val="20"/>
              </w:rPr>
              <w:t>Ач</w:t>
            </w:r>
            <w:proofErr w:type="spellEnd"/>
          </w:p>
        </w:tc>
        <w:tc>
          <w:tcPr>
            <w:tcW w:w="1950" w:type="pc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встроенный,</w:t>
            </w:r>
          </w:p>
          <w:p w:rsidR="001A15D4" w:rsidRPr="001A15D4" w:rsidRDefault="001A15D4" w:rsidP="001A15D4">
            <w:pPr>
              <w:spacing w:after="0" w:line="240" w:lineRule="auto"/>
              <w:rPr>
                <w:sz w:val="20"/>
                <w:szCs w:val="20"/>
              </w:rPr>
            </w:pPr>
            <w:r w:rsidRPr="001A15D4">
              <w:rPr>
                <w:sz w:val="20"/>
                <w:szCs w:val="20"/>
              </w:rPr>
              <w:t>под АКБ 12</w:t>
            </w:r>
            <w:proofErr w:type="gramStart"/>
            <w:r w:rsidRPr="001A15D4">
              <w:rPr>
                <w:sz w:val="20"/>
                <w:szCs w:val="20"/>
              </w:rPr>
              <w:t xml:space="preserve"> В</w:t>
            </w:r>
            <w:proofErr w:type="gramEnd"/>
            <w:r w:rsidRPr="001A15D4">
              <w:rPr>
                <w:sz w:val="20"/>
                <w:szCs w:val="20"/>
              </w:rPr>
              <w:t xml:space="preserve">, 4,5 или 7 </w:t>
            </w:r>
            <w:proofErr w:type="spellStart"/>
            <w:r w:rsidRPr="001A15D4">
              <w:rPr>
                <w:sz w:val="20"/>
                <w:szCs w:val="20"/>
              </w:rPr>
              <w:t>Ач</w:t>
            </w:r>
            <w:proofErr w:type="spellEnd"/>
          </w:p>
        </w:tc>
      </w:tr>
    </w:tbl>
    <w:p w:rsidR="001A15D4" w:rsidRPr="001A15D4" w:rsidRDefault="001A15D4" w:rsidP="001A15D4">
      <w:pPr>
        <w:spacing w:after="0" w:line="240" w:lineRule="auto"/>
      </w:pPr>
      <w:r w:rsidRPr="001A15D4">
        <w:t xml:space="preserve">Сравнение </w:t>
      </w:r>
      <w:proofErr w:type="spellStart"/>
      <w:r w:rsidRPr="001A15D4">
        <w:t>токопотребления</w:t>
      </w:r>
      <w:proofErr w:type="spellEnd"/>
      <w:r w:rsidRPr="001A15D4">
        <w:t xml:space="preserve"> приборов</w:t>
      </w:r>
    </w:p>
    <w:tbl>
      <w:tblPr>
        <w:tblW w:w="45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1601"/>
        <w:gridCol w:w="1655"/>
        <w:gridCol w:w="1826"/>
        <w:gridCol w:w="1889"/>
      </w:tblGrid>
      <w:tr w:rsidR="001A15D4" w:rsidRPr="001A15D4" w:rsidTr="001A15D4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Прибор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Дежурный режим, мА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Тревога, Пожар, Пуск, мА</w:t>
            </w:r>
          </w:p>
        </w:tc>
      </w:tr>
      <w:tr w:rsidR="001A15D4" w:rsidRPr="001A15D4" w:rsidTr="001A15D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было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стало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было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стало</w:t>
            </w:r>
          </w:p>
        </w:tc>
      </w:tr>
      <w:tr w:rsidR="001A15D4" w:rsidRPr="001A15D4" w:rsidTr="001A15D4">
        <w:trPr>
          <w:jc w:val="center"/>
        </w:trPr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lastRenderedPageBreak/>
              <w:t>Гранит-2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260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40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300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60</w:t>
            </w:r>
          </w:p>
        </w:tc>
      </w:tr>
      <w:tr w:rsidR="001A15D4" w:rsidRPr="001A15D4" w:rsidTr="001A15D4">
        <w:trPr>
          <w:jc w:val="center"/>
        </w:trPr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Гранит-4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260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55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300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75</w:t>
            </w:r>
          </w:p>
        </w:tc>
      </w:tr>
      <w:tr w:rsidR="001A15D4" w:rsidRPr="001A15D4" w:rsidTr="001A15D4">
        <w:trPr>
          <w:jc w:val="center"/>
        </w:trPr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Гранит-3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55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50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110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70</w:t>
            </w:r>
          </w:p>
        </w:tc>
      </w:tr>
      <w:tr w:rsidR="001A15D4" w:rsidRPr="001A15D4" w:rsidTr="001A15D4">
        <w:trPr>
          <w:jc w:val="center"/>
        </w:trPr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Гранит-5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70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65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125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85</w:t>
            </w:r>
          </w:p>
        </w:tc>
      </w:tr>
      <w:tr w:rsidR="001A15D4" w:rsidRPr="001A15D4" w:rsidTr="001A15D4">
        <w:trPr>
          <w:jc w:val="center"/>
        </w:trPr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Гранит-8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90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75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145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95</w:t>
            </w:r>
          </w:p>
        </w:tc>
      </w:tr>
      <w:tr w:rsidR="001A15D4" w:rsidRPr="001A15D4" w:rsidTr="001A15D4">
        <w:trPr>
          <w:jc w:val="center"/>
        </w:trPr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Гранит-12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115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100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170</w:t>
            </w:r>
          </w:p>
        </w:tc>
        <w:tc>
          <w:tcPr>
            <w:tcW w:w="0" w:type="auto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A15D4" w:rsidRPr="001A15D4" w:rsidRDefault="001A15D4" w:rsidP="001A15D4">
            <w:pPr>
              <w:spacing w:after="0" w:line="240" w:lineRule="auto"/>
            </w:pPr>
            <w:r w:rsidRPr="001A15D4">
              <w:t>100</w:t>
            </w:r>
          </w:p>
        </w:tc>
      </w:tr>
    </w:tbl>
    <w:p w:rsidR="00E46C80" w:rsidRPr="001A15D4" w:rsidRDefault="00E46C80" w:rsidP="001A15D4">
      <w:pPr>
        <w:spacing w:after="0" w:line="240" w:lineRule="auto"/>
        <w:rPr>
          <w:lang w:val="en-US"/>
        </w:rPr>
      </w:pPr>
    </w:p>
    <w:sectPr w:rsidR="00E46C80" w:rsidRPr="001A15D4" w:rsidSect="00E4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A15D4"/>
    <w:rsid w:val="001A15D4"/>
    <w:rsid w:val="00E4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</w:div>
              </w:divsChild>
            </w:div>
            <w:div w:id="591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</w:div>
              </w:divsChild>
            </w:div>
            <w:div w:id="398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</w:div>
              </w:divsChild>
            </w:div>
            <w:div w:id="19756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</w:div>
              </w:divsChild>
            </w:div>
            <w:div w:id="318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</w:div>
              </w:divsChild>
            </w:div>
            <w:div w:id="1588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</w:div>
              </w:divsChild>
            </w:div>
            <w:div w:id="3408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</w:div>
              </w:divsChild>
            </w:div>
            <w:div w:id="17082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</w:div>
              </w:divsChild>
            </w:div>
            <w:div w:id="2123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448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77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3199">
                                      <w:marLeft w:val="28"/>
                                      <w:marRight w:val="28"/>
                                      <w:marTop w:val="28"/>
                                      <w:marBottom w:val="2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0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0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2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8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4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4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3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2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5936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9139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20669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56140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82505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54604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80176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29692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499466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294489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882910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5110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36734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97842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98223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3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6683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9843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05228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967522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91133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0482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48011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42404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5363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2128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06381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729760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32396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1034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1072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4259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85039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9159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599029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49874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36042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837233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507141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86132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198106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095079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673879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4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1333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6736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2680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82243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07320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91082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421272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5820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36526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504390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665721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736942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6099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4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8790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6823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90820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8610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55214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0545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02947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2056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77581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5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8653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00360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33161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568892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458970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7053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645981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589976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546760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1669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8554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18403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81543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3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1242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1034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102849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2856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600781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0943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90423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22449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33671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2334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5122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88880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75910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5420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0762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823746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9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5238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3745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2705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80192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5359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524690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12836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1850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7817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223">
                      <w:marLeft w:val="0"/>
                      <w:marRight w:val="0"/>
                      <w:marTop w:val="0"/>
                      <w:marBottom w:val="2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2894">
                          <w:marLeft w:val="-140"/>
                          <w:marRight w:val="-1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6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395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2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8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5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2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0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4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2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6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0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1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0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425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585289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2018-08-21T11:24:00Z</dcterms:created>
  <dcterms:modified xsi:type="dcterms:W3CDTF">2018-08-21T11:27:00Z</dcterms:modified>
</cp:coreProperties>
</file>