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F" w:rsidRPr="00854C9F" w:rsidRDefault="0051777F" w:rsidP="0051777F">
      <w:r>
        <w:t>Эксплуатация</w:t>
      </w:r>
    </w:p>
    <w:p w:rsidR="0051777F" w:rsidRPr="00E168DB" w:rsidRDefault="0051777F" w:rsidP="0051777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E168DB">
        <w:rPr>
          <w:rFonts w:ascii="Arial" w:hAnsi="Arial" w:cs="Arial"/>
          <w:bCs/>
          <w:sz w:val="20"/>
          <w:szCs w:val="20"/>
        </w:rPr>
        <w:t xml:space="preserve">редназначены для эксплуатации в закрытых помещениях с естественной вентиляцией, при температуре от </w:t>
      </w:r>
      <w:r w:rsidRPr="00E168DB">
        <w:rPr>
          <w:rFonts w:ascii="Arial" w:hAnsi="Arial" w:cs="Arial"/>
          <w:bCs/>
          <w:sz w:val="20"/>
          <w:szCs w:val="20"/>
        </w:rPr>
        <w:noBreakHyphen/>
        <w:t>20</w:t>
      </w:r>
      <w:proofErr w:type="gramStart"/>
      <w:r w:rsidRPr="00E168DB">
        <w:rPr>
          <w:rFonts w:ascii="Arial" w:hAnsi="Arial" w:cs="Arial"/>
          <w:bCs/>
          <w:sz w:val="20"/>
          <w:szCs w:val="20"/>
        </w:rPr>
        <w:t>°С</w:t>
      </w:r>
      <w:proofErr w:type="gramEnd"/>
      <w:r w:rsidRPr="00E168DB">
        <w:rPr>
          <w:rFonts w:ascii="Arial" w:hAnsi="Arial" w:cs="Arial"/>
          <w:bCs/>
          <w:sz w:val="20"/>
          <w:szCs w:val="20"/>
        </w:rPr>
        <w:t xml:space="preserve"> до +60°С. Диапазон температуры хранения моноблоков от –35°С до +60°С.</w:t>
      </w:r>
    </w:p>
    <w:p w:rsidR="0051777F" w:rsidRDefault="0051777F" w:rsidP="0051777F">
      <w:pPr>
        <w:pStyle w:val="1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854C9F">
        <w:rPr>
          <w:rFonts w:ascii="Arial" w:hAnsi="Arial" w:cs="Arial"/>
          <w:b w:val="0"/>
          <w:sz w:val="20"/>
          <w:szCs w:val="20"/>
        </w:rPr>
        <w:t xml:space="preserve">Правильный заряд является одним из важнейших условий успешной работы свинцово-кислотных батарей с автоматическим регулированием внутреннего давления. Правильный выбор зарядного устройства влияет самым непосредственным образом на производительность и срок службы батарей. </w:t>
      </w:r>
      <w:r w:rsidRPr="00854C9F">
        <w:rPr>
          <w:rFonts w:ascii="Arial" w:hAnsi="Arial" w:cs="Arial"/>
          <w:b w:val="0"/>
          <w:color w:val="000000"/>
          <w:sz w:val="20"/>
          <w:szCs w:val="20"/>
        </w:rPr>
        <w:t>Заряд: постоянным напряжением: 2,45</w:t>
      </w:r>
      <w:proofErr w:type="gramStart"/>
      <w:r w:rsidRPr="00854C9F">
        <w:rPr>
          <w:rFonts w:ascii="Arial" w:hAnsi="Arial" w:cs="Arial"/>
          <w:b w:val="0"/>
          <w:color w:val="000000"/>
          <w:sz w:val="20"/>
          <w:szCs w:val="20"/>
        </w:rPr>
        <w:t xml:space="preserve"> В</w:t>
      </w:r>
      <w:proofErr w:type="gramEnd"/>
      <w:r w:rsidRPr="00854C9F">
        <w:rPr>
          <w:rFonts w:ascii="Arial" w:hAnsi="Arial" w:cs="Arial"/>
          <w:b w:val="0"/>
          <w:color w:val="000000"/>
          <w:sz w:val="20"/>
          <w:szCs w:val="20"/>
        </w:rPr>
        <w:t>/</w:t>
      </w:r>
      <w:proofErr w:type="spellStart"/>
      <w:r w:rsidRPr="00854C9F">
        <w:rPr>
          <w:rFonts w:ascii="Arial" w:hAnsi="Arial" w:cs="Arial"/>
          <w:b w:val="0"/>
          <w:color w:val="000000"/>
          <w:sz w:val="20"/>
          <w:szCs w:val="20"/>
        </w:rPr>
        <w:t>эл-т</w:t>
      </w:r>
      <w:proofErr w:type="spellEnd"/>
      <w:r w:rsidRPr="00854C9F">
        <w:rPr>
          <w:rFonts w:ascii="Arial" w:hAnsi="Arial" w:cs="Arial"/>
          <w:b w:val="0"/>
          <w:color w:val="000000"/>
          <w:sz w:val="20"/>
          <w:szCs w:val="20"/>
        </w:rPr>
        <w:t xml:space="preserve"> при начальных значениях тока 0,25 СА. Д</w:t>
      </w:r>
      <w:r w:rsidRPr="00854C9F">
        <w:rPr>
          <w:rFonts w:ascii="Arial" w:hAnsi="Arial" w:cs="Arial"/>
          <w:b w:val="0"/>
          <w:sz w:val="20"/>
          <w:szCs w:val="20"/>
        </w:rPr>
        <w:t>иапазон зарядного напряжения буферного режима - в диапазоне 2,27–2,30</w:t>
      </w:r>
      <w:proofErr w:type="gramStart"/>
      <w:r w:rsidRPr="00854C9F">
        <w:rPr>
          <w:rFonts w:ascii="Arial" w:hAnsi="Arial" w:cs="Arial"/>
          <w:b w:val="0"/>
          <w:sz w:val="20"/>
          <w:szCs w:val="20"/>
        </w:rPr>
        <w:t xml:space="preserve"> В</w:t>
      </w:r>
      <w:proofErr w:type="gramEnd"/>
      <w:r w:rsidRPr="00854C9F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Pr="00854C9F">
        <w:rPr>
          <w:rFonts w:ascii="Arial" w:hAnsi="Arial" w:cs="Arial"/>
          <w:b w:val="0"/>
          <w:sz w:val="20"/>
          <w:szCs w:val="20"/>
        </w:rPr>
        <w:t>эл-т</w:t>
      </w:r>
      <w:proofErr w:type="spellEnd"/>
      <w:r w:rsidRPr="00854C9F">
        <w:rPr>
          <w:rFonts w:ascii="Arial" w:hAnsi="Arial" w:cs="Arial"/>
          <w:b w:val="0"/>
          <w:sz w:val="20"/>
          <w:szCs w:val="20"/>
        </w:rPr>
        <w:t xml:space="preserve"> (при 25°С). Диапазон зарядного напряжения циклического режима - в диапазоне 2,42–2,48</w:t>
      </w:r>
      <w:proofErr w:type="gramStart"/>
      <w:r w:rsidRPr="00854C9F">
        <w:rPr>
          <w:rFonts w:ascii="Arial" w:hAnsi="Arial" w:cs="Arial"/>
          <w:b w:val="0"/>
          <w:sz w:val="20"/>
          <w:szCs w:val="20"/>
        </w:rPr>
        <w:t xml:space="preserve"> В</w:t>
      </w:r>
      <w:proofErr w:type="gramEnd"/>
      <w:r w:rsidRPr="00854C9F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Pr="00854C9F">
        <w:rPr>
          <w:rFonts w:ascii="Arial" w:hAnsi="Arial" w:cs="Arial"/>
          <w:b w:val="0"/>
          <w:sz w:val="20"/>
          <w:szCs w:val="20"/>
        </w:rPr>
        <w:t>эл-т</w:t>
      </w:r>
      <w:proofErr w:type="spellEnd"/>
      <w:r w:rsidRPr="00854C9F">
        <w:rPr>
          <w:rFonts w:ascii="Arial" w:hAnsi="Arial" w:cs="Arial"/>
          <w:b w:val="0"/>
          <w:sz w:val="20"/>
          <w:szCs w:val="20"/>
        </w:rPr>
        <w:t xml:space="preserve"> (при 25°С). Не требуют уравнительного заряда. Буферного напряжения достаточно, чтобы поддерживать моноблоки в полностью заряженном состоянии.</w:t>
      </w:r>
    </w:p>
    <w:p w:rsidR="0051777F" w:rsidRDefault="0051777F" w:rsidP="0051777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Хранение </w:t>
      </w:r>
      <w:r w:rsidRPr="00E168DB">
        <w:rPr>
          <w:rFonts w:ascii="Arial" w:hAnsi="Arial" w:cs="Arial"/>
          <w:color w:val="000000"/>
          <w:sz w:val="20"/>
          <w:szCs w:val="20"/>
        </w:rPr>
        <w:t xml:space="preserve">без </w:t>
      </w:r>
      <w:proofErr w:type="spellStart"/>
      <w:r w:rsidRPr="00E168DB">
        <w:rPr>
          <w:rFonts w:ascii="Arial" w:hAnsi="Arial" w:cs="Arial"/>
          <w:color w:val="000000"/>
          <w:sz w:val="20"/>
          <w:szCs w:val="20"/>
        </w:rPr>
        <w:t>подзаряда</w:t>
      </w:r>
      <w:proofErr w:type="spellEnd"/>
      <w:r w:rsidRPr="00E168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E168DB">
        <w:rPr>
          <w:rFonts w:ascii="Arial" w:hAnsi="Arial" w:cs="Arial"/>
          <w:color w:val="000000"/>
          <w:sz w:val="20"/>
          <w:szCs w:val="20"/>
        </w:rPr>
        <w:t>в течение 1 года в сухом помещении при температуре окружающей среды от –35° до +60°С.</w:t>
      </w:r>
    </w:p>
    <w:p w:rsidR="0051777F" w:rsidRPr="00E168DB" w:rsidRDefault="0051777F" w:rsidP="0051777F">
      <w:pPr>
        <w:pStyle w:val="2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</w:rPr>
      </w:pPr>
      <w:r w:rsidRPr="00E168DB">
        <w:rPr>
          <w:rFonts w:ascii="Arial" w:hAnsi="Arial" w:cs="Arial"/>
          <w:sz w:val="20"/>
        </w:rPr>
        <w:t>Допускается установка аккумуляторов в горизонтальном положении при вертикальном расположении пластин. Помещения не требуют принудительной вентиляции.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bCs/>
          <w:sz w:val="20"/>
          <w:szCs w:val="20"/>
        </w:rPr>
        <w:t xml:space="preserve">Аккумуляторы </w:t>
      </w:r>
      <w:r w:rsidRPr="00E168DB">
        <w:rPr>
          <w:rFonts w:ascii="Arial" w:hAnsi="Arial" w:cs="Arial"/>
          <w:sz w:val="20"/>
          <w:szCs w:val="20"/>
        </w:rPr>
        <w:t xml:space="preserve">поставляются предприятием-изготовителем в заряженном состоянии, заполненные электролитом и </w:t>
      </w:r>
      <w:proofErr w:type="gramStart"/>
      <w:r w:rsidRPr="00E168DB">
        <w:rPr>
          <w:rFonts w:ascii="Arial" w:hAnsi="Arial" w:cs="Arial"/>
          <w:sz w:val="20"/>
          <w:szCs w:val="20"/>
        </w:rPr>
        <w:t>готовыми</w:t>
      </w:r>
      <w:proofErr w:type="gramEnd"/>
      <w:r w:rsidRPr="00E168DB">
        <w:rPr>
          <w:rFonts w:ascii="Arial" w:hAnsi="Arial" w:cs="Arial"/>
          <w:sz w:val="20"/>
          <w:szCs w:val="20"/>
        </w:rPr>
        <w:t xml:space="preserve"> к эксплуатации.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>Не рекомендуется установка аккумуляторов вблизи источников тепла. Поскольку аккумуляторы могут генерировать воспламеняющиеся газы, запрещается их установка вблизи оборудования, которое может давать электрический разряд в виде искр.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 xml:space="preserve">Запрещается установка и эксплуатация аккумуляторов в атмосфере, содержащей пары органических растворителей или </w:t>
      </w:r>
      <w:proofErr w:type="spellStart"/>
      <w:r w:rsidRPr="00E168DB">
        <w:rPr>
          <w:rFonts w:ascii="Arial" w:hAnsi="Arial" w:cs="Arial"/>
          <w:sz w:val="20"/>
          <w:szCs w:val="20"/>
        </w:rPr>
        <w:t>адгезивов</w:t>
      </w:r>
      <w:proofErr w:type="spellEnd"/>
      <w:r w:rsidRPr="00E168DB">
        <w:rPr>
          <w:rFonts w:ascii="Arial" w:hAnsi="Arial" w:cs="Arial"/>
          <w:sz w:val="20"/>
          <w:szCs w:val="20"/>
        </w:rPr>
        <w:t xml:space="preserve"> или контакт с ними.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 xml:space="preserve">Чтобы максимально повысить срок службы </w:t>
      </w:r>
      <w:r w:rsidRPr="00E168DB">
        <w:rPr>
          <w:rFonts w:ascii="Arial" w:hAnsi="Arial" w:cs="Arial"/>
          <w:bCs/>
          <w:sz w:val="20"/>
          <w:szCs w:val="20"/>
        </w:rPr>
        <w:t>аккумуляторов</w:t>
      </w:r>
      <w:r w:rsidRPr="00E168DB">
        <w:rPr>
          <w:rFonts w:ascii="Arial" w:hAnsi="Arial" w:cs="Arial"/>
          <w:sz w:val="20"/>
          <w:szCs w:val="20"/>
        </w:rPr>
        <w:t xml:space="preserve">, среднее значение тока пульсаций любого происхождения, протекающего через </w:t>
      </w:r>
      <w:r w:rsidRPr="00E168DB">
        <w:rPr>
          <w:rFonts w:ascii="Arial" w:hAnsi="Arial" w:cs="Arial"/>
          <w:bCs/>
          <w:sz w:val="20"/>
          <w:szCs w:val="20"/>
        </w:rPr>
        <w:t>аккумулятор</w:t>
      </w:r>
      <w:r w:rsidRPr="00E168DB">
        <w:rPr>
          <w:rFonts w:ascii="Arial" w:hAnsi="Arial" w:cs="Arial"/>
          <w:sz w:val="20"/>
          <w:szCs w:val="20"/>
        </w:rPr>
        <w:t>, не должно превышать 0,1 СА, а стабилизация зарядного напряжения должна быть в пределах 1%.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 xml:space="preserve">Очистку корпуса </w:t>
      </w:r>
      <w:r w:rsidRPr="00E168DB">
        <w:rPr>
          <w:rFonts w:ascii="Arial" w:hAnsi="Arial" w:cs="Arial"/>
          <w:bCs/>
          <w:sz w:val="20"/>
          <w:szCs w:val="20"/>
        </w:rPr>
        <w:t xml:space="preserve">аккумуляторов </w:t>
      </w:r>
      <w:r w:rsidRPr="00E168DB">
        <w:rPr>
          <w:rFonts w:ascii="Arial" w:hAnsi="Arial" w:cs="Arial"/>
          <w:sz w:val="20"/>
          <w:szCs w:val="20"/>
        </w:rPr>
        <w:t>всегда рекомендуется производить с помощью кусочка ткани, смоченного водой. Никогда не используйте для этих целей масла, органические растворители, такие как бензин, разбавители для краски и др.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 xml:space="preserve">Запрещается разбирать </w:t>
      </w:r>
      <w:r w:rsidRPr="00E168DB">
        <w:rPr>
          <w:rFonts w:ascii="Arial" w:hAnsi="Arial" w:cs="Arial"/>
          <w:bCs/>
          <w:sz w:val="20"/>
          <w:szCs w:val="20"/>
        </w:rPr>
        <w:t>аккумулятор</w:t>
      </w:r>
      <w:r w:rsidRPr="00E168DB">
        <w:rPr>
          <w:rFonts w:ascii="Arial" w:hAnsi="Arial" w:cs="Arial"/>
          <w:sz w:val="20"/>
          <w:szCs w:val="20"/>
        </w:rPr>
        <w:t>. В случае попадания электролита в глаза или на кожу, необходимо сразу промыть пораженный участок сильной струей чистой проточной воды и немедленно обратиться к врачу.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 xml:space="preserve">Прикосновение к токопроводящим частям </w:t>
      </w:r>
      <w:r w:rsidRPr="00E168DB">
        <w:rPr>
          <w:rFonts w:ascii="Arial" w:hAnsi="Arial" w:cs="Arial"/>
          <w:bCs/>
          <w:sz w:val="20"/>
          <w:szCs w:val="20"/>
        </w:rPr>
        <w:t xml:space="preserve">аккумулятора </w:t>
      </w:r>
      <w:r w:rsidRPr="00E168DB">
        <w:rPr>
          <w:rFonts w:ascii="Arial" w:hAnsi="Arial" w:cs="Arial"/>
          <w:sz w:val="20"/>
          <w:szCs w:val="20"/>
        </w:rPr>
        <w:t xml:space="preserve">может повлечь за собой электрический удар. Работу по проверке или обслуживанию </w:t>
      </w:r>
      <w:r w:rsidRPr="00E168DB">
        <w:rPr>
          <w:rFonts w:ascii="Arial" w:hAnsi="Arial" w:cs="Arial"/>
          <w:bCs/>
          <w:sz w:val="20"/>
          <w:szCs w:val="20"/>
        </w:rPr>
        <w:t xml:space="preserve">аккумуляторов </w:t>
      </w:r>
      <w:r w:rsidRPr="00E168DB">
        <w:rPr>
          <w:rFonts w:ascii="Arial" w:hAnsi="Arial" w:cs="Arial"/>
          <w:sz w:val="20"/>
          <w:szCs w:val="20"/>
        </w:rPr>
        <w:t>необходимо проводить в резиновых перчатках.</w:t>
      </w:r>
    </w:p>
    <w:p w:rsidR="0051777F" w:rsidRPr="00E168DB" w:rsidRDefault="0051777F" w:rsidP="0051777F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168DB">
        <w:rPr>
          <w:rFonts w:ascii="Arial" w:hAnsi="Arial" w:cs="Arial"/>
          <w:sz w:val="20"/>
          <w:szCs w:val="20"/>
        </w:rPr>
        <w:t xml:space="preserve">Использование разнородных </w:t>
      </w:r>
      <w:r w:rsidRPr="00E168DB">
        <w:rPr>
          <w:rFonts w:ascii="Arial" w:hAnsi="Arial" w:cs="Arial"/>
          <w:bCs/>
          <w:sz w:val="20"/>
          <w:szCs w:val="20"/>
        </w:rPr>
        <w:t xml:space="preserve">аккумуляторов </w:t>
      </w:r>
      <w:r w:rsidRPr="00E168DB">
        <w:rPr>
          <w:rFonts w:ascii="Arial" w:hAnsi="Arial" w:cs="Arial"/>
          <w:sz w:val="20"/>
          <w:szCs w:val="20"/>
        </w:rPr>
        <w:t>(различных емкостей, с различной историей применения, различной давностью изготовления и происходящих от разных изготовителей), может нанести ущерб, как самой батарее, так и связанному с ней оборудованию.</w:t>
      </w:r>
    </w:p>
    <w:p w:rsidR="00973182" w:rsidRDefault="00973182"/>
    <w:sectPr w:rsidR="00973182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76" w:rsidRDefault="00C03276" w:rsidP="0051777F">
      <w:r>
        <w:separator/>
      </w:r>
    </w:p>
  </w:endnote>
  <w:endnote w:type="continuationSeparator" w:id="0">
    <w:p w:rsidR="00C03276" w:rsidRDefault="00C03276" w:rsidP="0051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B4" w:rsidRPr="00F404A8" w:rsidRDefault="00C03276">
    <w:pPr>
      <w:pStyle w:val="a3"/>
    </w:pPr>
    <w:r>
      <w:rPr>
        <w:sz w:val="20"/>
      </w:rPr>
      <w:t>Компания «</w:t>
    </w:r>
    <w:proofErr w:type="spellStart"/>
    <w:r>
      <w:rPr>
        <w:sz w:val="20"/>
      </w:rPr>
      <w:t>Энергон</w:t>
    </w:r>
    <w:proofErr w:type="spellEnd"/>
    <w:r>
      <w:rPr>
        <w:sz w:val="20"/>
      </w:rPr>
      <w:t xml:space="preserve">»   </w:t>
    </w:r>
    <w:r>
      <w:rPr>
        <w:sz w:val="20"/>
      </w:rPr>
      <w:t xml:space="preserve">                   </w:t>
    </w:r>
    <w:r>
      <w:rPr>
        <w:sz w:val="20"/>
        <w:lang w:val="en-US"/>
      </w:rPr>
      <w:t>http</w:t>
    </w:r>
    <w:r>
      <w:rPr>
        <w:sz w:val="20"/>
      </w:rPr>
      <w:t>://</w:t>
    </w:r>
    <w:r>
      <w:rPr>
        <w:sz w:val="20"/>
        <w:lang w:val="en-US"/>
      </w:rPr>
      <w:t>www</w:t>
    </w:r>
    <w:r>
      <w:rPr>
        <w:sz w:val="20"/>
      </w:rPr>
      <w:t>.</w:t>
    </w:r>
    <w:proofErr w:type="spellStart"/>
    <w:r>
      <w:rPr>
        <w:sz w:val="20"/>
        <w:lang w:val="en-US"/>
      </w:rPr>
      <w:t>energon</w:t>
    </w:r>
    <w:proofErr w:type="spellEnd"/>
    <w:r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  <w:r>
      <w:rPr>
        <w:sz w:val="20"/>
      </w:rPr>
      <w:t xml:space="preserve">                     </w:t>
    </w:r>
    <w:r>
      <w:rPr>
        <w:sz w:val="20"/>
        <w:lang w:val="en-US"/>
      </w:rPr>
      <w:t>sales</w:t>
    </w:r>
    <w:r>
      <w:rPr>
        <w:sz w:val="20"/>
      </w:rPr>
      <w:t>@</w:t>
    </w:r>
    <w:proofErr w:type="spellStart"/>
    <w:r>
      <w:rPr>
        <w:sz w:val="20"/>
        <w:lang w:val="en-US"/>
      </w:rPr>
      <w:t>energon</w:t>
    </w:r>
    <w:proofErr w:type="spellEnd"/>
    <w:r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  <w:r>
      <w:rPr>
        <w:sz w:val="20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76" w:rsidRDefault="00C03276" w:rsidP="0051777F">
      <w:r>
        <w:separator/>
      </w:r>
    </w:p>
  </w:footnote>
  <w:footnote w:type="continuationSeparator" w:id="0">
    <w:p w:rsidR="00C03276" w:rsidRDefault="00C03276" w:rsidP="0051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E15"/>
    <w:multiLevelType w:val="hybridMultilevel"/>
    <w:tmpl w:val="130AC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77F"/>
    <w:rsid w:val="0051777F"/>
    <w:rsid w:val="00973182"/>
    <w:rsid w:val="00C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77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7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517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1777F"/>
    <w:pPr>
      <w:ind w:firstLine="709"/>
      <w:jc w:val="both"/>
    </w:pPr>
    <w:rPr>
      <w:rFonts w:eastAsia="SimSun"/>
      <w:szCs w:val="20"/>
    </w:rPr>
  </w:style>
  <w:style w:type="character" w:customStyle="1" w:styleId="20">
    <w:name w:val="Основной текст с отступом 2 Знак"/>
    <w:basedOn w:val="a0"/>
    <w:link w:val="2"/>
    <w:rsid w:val="0051777F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2018-08-09T06:35:00Z</dcterms:created>
  <dcterms:modified xsi:type="dcterms:W3CDTF">2018-08-09T06:37:00Z</dcterms:modified>
</cp:coreProperties>
</file>